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465"/>
        <w:gridCol w:w="3105"/>
      </w:tblGrid>
      <w:tr w:rsidR="004625A2" w:rsidRPr="00E82BC6" w:rsidTr="00DA793F">
        <w:tc>
          <w:tcPr>
            <w:tcW w:w="5000" w:type="pct"/>
            <w:gridSpan w:val="2"/>
          </w:tcPr>
          <w:p w:rsidR="004625A2" w:rsidRPr="00E82BC6" w:rsidRDefault="004625A2" w:rsidP="00DA793F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4625A2" w:rsidRPr="00E82BC6" w:rsidTr="00DA793F">
        <w:tc>
          <w:tcPr>
            <w:tcW w:w="5000" w:type="pct"/>
            <w:gridSpan w:val="2"/>
          </w:tcPr>
          <w:p w:rsidR="004625A2" w:rsidRPr="00E82BC6" w:rsidRDefault="004625A2" w:rsidP="00DA793F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4625A2" w:rsidRPr="00E82BC6" w:rsidRDefault="004625A2" w:rsidP="00DA793F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4625A2" w:rsidRPr="00E82BC6" w:rsidRDefault="004625A2" w:rsidP="00DA793F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4625A2" w:rsidRPr="00E82BC6" w:rsidTr="00DA793F">
        <w:tc>
          <w:tcPr>
            <w:tcW w:w="5000" w:type="pct"/>
            <w:gridSpan w:val="2"/>
          </w:tcPr>
          <w:p w:rsidR="004625A2" w:rsidRPr="00E82BC6" w:rsidRDefault="004625A2" w:rsidP="00DA793F">
            <w:pPr>
              <w:pStyle w:val="a3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4625A2" w:rsidRPr="00E82BC6" w:rsidTr="00DA793F">
        <w:tc>
          <w:tcPr>
            <w:tcW w:w="5000" w:type="pct"/>
            <w:gridSpan w:val="2"/>
          </w:tcPr>
          <w:p w:rsidR="004625A2" w:rsidRPr="00E82BC6" w:rsidRDefault="004625A2" w:rsidP="00DA793F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4625A2" w:rsidRPr="00E82BC6" w:rsidTr="00DA793F">
        <w:tc>
          <w:tcPr>
            <w:tcW w:w="5000" w:type="pct"/>
            <w:gridSpan w:val="2"/>
          </w:tcPr>
          <w:p w:rsidR="004625A2" w:rsidRPr="00E82BC6" w:rsidRDefault="004625A2" w:rsidP="00DA793F">
            <w:pPr>
              <w:pStyle w:val="a3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:rsidR="004625A2" w:rsidRPr="00E82BC6" w:rsidRDefault="004625A2" w:rsidP="00DA793F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4625A2" w:rsidRPr="00E82BC6" w:rsidTr="00DA793F">
        <w:tc>
          <w:tcPr>
            <w:tcW w:w="5000" w:type="pct"/>
            <w:gridSpan w:val="2"/>
          </w:tcPr>
          <w:p w:rsidR="004625A2" w:rsidRPr="00E82BC6" w:rsidRDefault="004625A2" w:rsidP="00DA793F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4625A2" w:rsidRPr="00E82BC6" w:rsidTr="00DA793F">
        <w:tc>
          <w:tcPr>
            <w:tcW w:w="5000" w:type="pct"/>
            <w:gridSpan w:val="2"/>
          </w:tcPr>
          <w:p w:rsidR="004625A2" w:rsidRPr="00E82BC6" w:rsidRDefault="004625A2" w:rsidP="00DA793F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4625A2" w:rsidRPr="00E82BC6" w:rsidTr="00DA793F">
        <w:tc>
          <w:tcPr>
            <w:tcW w:w="5000" w:type="pct"/>
            <w:gridSpan w:val="2"/>
          </w:tcPr>
          <w:p w:rsidR="004625A2" w:rsidRDefault="004B7040" w:rsidP="004B7040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22.12.</w:t>
            </w:r>
            <w:r w:rsidR="004625A2" w:rsidRPr="00E82BC6">
              <w:rPr>
                <w:b/>
                <w:spacing w:val="20"/>
                <w:sz w:val="28"/>
              </w:rPr>
              <w:t>2014 г</w:t>
            </w:r>
            <w:r w:rsidR="004625A2" w:rsidRPr="002D3C38">
              <w:rPr>
                <w:b/>
                <w:spacing w:val="20"/>
                <w:sz w:val="28"/>
              </w:rPr>
              <w:t xml:space="preserve">.                                          № </w:t>
            </w:r>
            <w:r>
              <w:rPr>
                <w:b/>
                <w:spacing w:val="20"/>
                <w:sz w:val="28"/>
              </w:rPr>
              <w:t>192-пг</w:t>
            </w:r>
          </w:p>
          <w:p w:rsidR="004B7040" w:rsidRPr="00E82BC6" w:rsidRDefault="004B7040" w:rsidP="004B7040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4625A2" w:rsidRPr="00E82BC6" w:rsidTr="00DA793F">
        <w:tc>
          <w:tcPr>
            <w:tcW w:w="5000" w:type="pct"/>
            <w:gridSpan w:val="2"/>
          </w:tcPr>
          <w:p w:rsidR="004625A2" w:rsidRPr="00E82BC6" w:rsidRDefault="004625A2" w:rsidP="00DA793F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г.Тулун</w:t>
            </w:r>
          </w:p>
        </w:tc>
      </w:tr>
      <w:tr w:rsidR="004625A2" w:rsidRPr="00E82BC6" w:rsidTr="00DA793F">
        <w:tc>
          <w:tcPr>
            <w:tcW w:w="5000" w:type="pct"/>
            <w:gridSpan w:val="2"/>
          </w:tcPr>
          <w:p w:rsidR="004625A2" w:rsidRPr="00E82BC6" w:rsidRDefault="004625A2" w:rsidP="00DA793F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4625A2" w:rsidRPr="00E82BC6" w:rsidTr="00DA793F">
        <w:trPr>
          <w:gridAfter w:val="1"/>
          <w:wAfter w:w="1622" w:type="pct"/>
        </w:trPr>
        <w:tc>
          <w:tcPr>
            <w:tcW w:w="3378" w:type="pct"/>
          </w:tcPr>
          <w:p w:rsidR="004625A2" w:rsidRPr="00E82BC6" w:rsidRDefault="004625A2" w:rsidP="004625A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 Положения  о  порядке разработки прогноза социально-экономического развития  Тулунского муниципального  района</w:t>
            </w:r>
          </w:p>
        </w:tc>
      </w:tr>
    </w:tbl>
    <w:p w:rsidR="004625A2" w:rsidRDefault="004625A2" w:rsidP="009D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99C" w:rsidRPr="00645BC8" w:rsidRDefault="009D399C" w:rsidP="004625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399C" w:rsidRDefault="000328A2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C04146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C04146">
        <w:rPr>
          <w:rFonts w:ascii="Times New Roman" w:hAnsi="Times New Roman" w:cs="Times New Roman"/>
          <w:sz w:val="28"/>
          <w:szCs w:val="28"/>
        </w:rPr>
        <w:t xml:space="preserve"> </w:t>
      </w:r>
      <w:r w:rsidRPr="00645BC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руководствуяс</w:t>
      </w:r>
      <w:r w:rsidR="00B47989">
        <w:rPr>
          <w:rFonts w:ascii="Times New Roman" w:hAnsi="Times New Roman" w:cs="Times New Roman"/>
          <w:sz w:val="28"/>
          <w:szCs w:val="28"/>
        </w:rPr>
        <w:t xml:space="preserve">ь Уставом муниципального образования </w:t>
      </w:r>
      <w:r w:rsidR="002C41FC">
        <w:rPr>
          <w:rFonts w:ascii="Times New Roman" w:hAnsi="Times New Roman" w:cs="Times New Roman"/>
          <w:sz w:val="28"/>
          <w:szCs w:val="28"/>
        </w:rPr>
        <w:t xml:space="preserve"> «Тулунский  район»</w:t>
      </w:r>
      <w:r w:rsidRPr="00645BC8">
        <w:rPr>
          <w:rFonts w:ascii="Times New Roman" w:hAnsi="Times New Roman" w:cs="Times New Roman"/>
          <w:sz w:val="28"/>
          <w:szCs w:val="28"/>
        </w:rPr>
        <w:t>,</w:t>
      </w:r>
      <w:r w:rsidR="002C41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4146" w:rsidRDefault="00C04146" w:rsidP="0046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8A2" w:rsidRPr="00436085" w:rsidRDefault="00A7348D" w:rsidP="0046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0328A2" w:rsidRPr="00436085">
        <w:rPr>
          <w:rFonts w:ascii="Times New Roman" w:hAnsi="Times New Roman" w:cs="Times New Roman"/>
          <w:b/>
          <w:sz w:val="28"/>
          <w:szCs w:val="28"/>
        </w:rPr>
        <w:t>:</w:t>
      </w:r>
    </w:p>
    <w:p w:rsidR="000328A2" w:rsidRPr="00436085" w:rsidRDefault="000328A2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46" w:rsidRDefault="000328A2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7" w:history="1">
        <w:r w:rsidRPr="00C0414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D399C" w:rsidRPr="00C04146">
        <w:rPr>
          <w:rFonts w:ascii="Times New Roman" w:hAnsi="Times New Roman" w:cs="Times New Roman"/>
          <w:sz w:val="28"/>
          <w:szCs w:val="28"/>
        </w:rPr>
        <w:t xml:space="preserve"> о</w:t>
      </w:r>
      <w:r w:rsidRPr="00645BC8">
        <w:rPr>
          <w:rFonts w:ascii="Times New Roman" w:hAnsi="Times New Roman" w:cs="Times New Roman"/>
          <w:sz w:val="28"/>
          <w:szCs w:val="28"/>
        </w:rPr>
        <w:t xml:space="preserve"> порядке разработки прогноза социально-эконом</w:t>
      </w:r>
      <w:r w:rsidR="00360A2A">
        <w:rPr>
          <w:rFonts w:ascii="Times New Roman" w:hAnsi="Times New Roman" w:cs="Times New Roman"/>
          <w:sz w:val="28"/>
          <w:szCs w:val="28"/>
        </w:rPr>
        <w:t>ического развития Тулунского муниципального района</w:t>
      </w:r>
      <w:r w:rsidRPr="00645BC8">
        <w:rPr>
          <w:rFonts w:ascii="Times New Roman" w:hAnsi="Times New Roman" w:cs="Times New Roman"/>
          <w:sz w:val="28"/>
          <w:szCs w:val="28"/>
        </w:rPr>
        <w:t>.</w:t>
      </w:r>
    </w:p>
    <w:p w:rsidR="00F475E3" w:rsidRDefault="000328A2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>2.</w:t>
      </w:r>
      <w:r w:rsidR="00C04146">
        <w:rPr>
          <w:rFonts w:ascii="Times New Roman" w:hAnsi="Times New Roman" w:cs="Times New Roman"/>
          <w:sz w:val="28"/>
          <w:szCs w:val="28"/>
        </w:rPr>
        <w:t xml:space="preserve"> </w:t>
      </w:r>
      <w:r w:rsidR="00F61B5A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176FE6">
        <w:rPr>
          <w:rFonts w:ascii="Times New Roman" w:hAnsi="Times New Roman" w:cs="Times New Roman"/>
          <w:sz w:val="28"/>
          <w:szCs w:val="28"/>
        </w:rPr>
        <w:t>утратившим силу постановление администрации Тулунского муниципального района от 19.08.201</w:t>
      </w:r>
      <w:r w:rsidR="00FC60B0">
        <w:rPr>
          <w:rFonts w:ascii="Times New Roman" w:hAnsi="Times New Roman" w:cs="Times New Roman"/>
          <w:sz w:val="28"/>
          <w:szCs w:val="28"/>
        </w:rPr>
        <w:t>1</w:t>
      </w:r>
      <w:r w:rsidR="00176FE6">
        <w:rPr>
          <w:rFonts w:ascii="Times New Roman" w:hAnsi="Times New Roman" w:cs="Times New Roman"/>
          <w:sz w:val="28"/>
          <w:szCs w:val="28"/>
        </w:rPr>
        <w:t xml:space="preserve"> г. № 104-пг «</w:t>
      </w:r>
      <w:r w:rsidR="00624C2D">
        <w:rPr>
          <w:rFonts w:ascii="Times New Roman" w:hAnsi="Times New Roman" w:cs="Times New Roman"/>
          <w:sz w:val="28"/>
          <w:szCs w:val="28"/>
        </w:rPr>
        <w:t>Об утверждении Положения о порядке разработки прогноза социально-экономического развития Тулунского муниципального района».</w:t>
      </w:r>
    </w:p>
    <w:p w:rsidR="00AE24E3" w:rsidRDefault="00AE24E3" w:rsidP="00AE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</w:t>
      </w:r>
      <w:r w:rsidRPr="00645BC8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Приложении к газете «Земля Тулунская» и разместить на официальном сайте администрации Тулунского муниципального района</w:t>
      </w:r>
      <w:r w:rsidRPr="00645BC8">
        <w:rPr>
          <w:rFonts w:ascii="Times New Roman" w:hAnsi="Times New Roman" w:cs="Times New Roman"/>
          <w:sz w:val="28"/>
          <w:szCs w:val="28"/>
        </w:rPr>
        <w:t>.</w:t>
      </w:r>
    </w:p>
    <w:p w:rsidR="00F475E3" w:rsidRPr="00645BC8" w:rsidRDefault="00F475E3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мэра Тулунского муниципального района Карпенко В. Н.</w:t>
      </w:r>
    </w:p>
    <w:p w:rsidR="000328A2" w:rsidRPr="00645BC8" w:rsidRDefault="000328A2" w:rsidP="009D3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BC8" w:rsidRDefault="00645B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5BC8" w:rsidRDefault="00645B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99C" w:rsidRPr="00624C2D" w:rsidRDefault="009D399C" w:rsidP="009D399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24C2D">
        <w:rPr>
          <w:rFonts w:ascii="Times New Roman" w:hAnsi="Times New Roman" w:cs="Times New Roman"/>
          <w:sz w:val="28"/>
          <w:szCs w:val="28"/>
        </w:rPr>
        <w:t xml:space="preserve">Мэр  Тулунского </w:t>
      </w:r>
    </w:p>
    <w:p w:rsidR="00645BC8" w:rsidRDefault="009D399C" w:rsidP="00624C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24C2D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                </w:t>
      </w:r>
      <w:r w:rsidR="00624C2D">
        <w:rPr>
          <w:rFonts w:ascii="Times New Roman" w:hAnsi="Times New Roman" w:cs="Times New Roman"/>
          <w:sz w:val="28"/>
          <w:szCs w:val="28"/>
        </w:rPr>
        <w:t xml:space="preserve"> М. И. Гильдебрант</w:t>
      </w:r>
    </w:p>
    <w:p w:rsidR="00AE24E3" w:rsidRDefault="00AE24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24E3" w:rsidRDefault="00AE24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24E3" w:rsidRDefault="00AE24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28A2" w:rsidRPr="00645BC8" w:rsidRDefault="000328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45BC8" w:rsidRDefault="003358CD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28A2" w:rsidRPr="00645BC8">
        <w:rPr>
          <w:rFonts w:ascii="Times New Roman" w:hAnsi="Times New Roman" w:cs="Times New Roman"/>
          <w:sz w:val="28"/>
          <w:szCs w:val="28"/>
        </w:rPr>
        <w:t>остановлением</w:t>
      </w:r>
      <w:r w:rsidR="00645B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328A2" w:rsidRPr="00645BC8" w:rsidRDefault="00645BC8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 муниципального района</w:t>
      </w:r>
    </w:p>
    <w:p w:rsidR="000328A2" w:rsidRDefault="00645BC8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0A2A">
        <w:rPr>
          <w:rFonts w:ascii="Times New Roman" w:hAnsi="Times New Roman" w:cs="Times New Roman"/>
          <w:sz w:val="28"/>
          <w:szCs w:val="28"/>
        </w:rPr>
        <w:t xml:space="preserve"> </w:t>
      </w:r>
      <w:r w:rsidR="004B7040">
        <w:rPr>
          <w:rFonts w:ascii="Times New Roman" w:hAnsi="Times New Roman" w:cs="Times New Roman"/>
          <w:sz w:val="28"/>
          <w:szCs w:val="28"/>
        </w:rPr>
        <w:t>22.12.</w:t>
      </w:r>
      <w:r w:rsidR="00624C2D">
        <w:rPr>
          <w:rFonts w:ascii="Times New Roman" w:hAnsi="Times New Roman" w:cs="Times New Roman"/>
          <w:sz w:val="28"/>
          <w:szCs w:val="28"/>
        </w:rPr>
        <w:t xml:space="preserve"> </w:t>
      </w:r>
      <w:r w:rsidR="00D24086">
        <w:rPr>
          <w:rFonts w:ascii="Times New Roman" w:hAnsi="Times New Roman" w:cs="Times New Roman"/>
          <w:sz w:val="28"/>
          <w:szCs w:val="28"/>
        </w:rPr>
        <w:t>201</w:t>
      </w:r>
      <w:r w:rsidR="00624C2D">
        <w:rPr>
          <w:rFonts w:ascii="Times New Roman" w:hAnsi="Times New Roman" w:cs="Times New Roman"/>
          <w:sz w:val="28"/>
          <w:szCs w:val="28"/>
        </w:rPr>
        <w:t>4</w:t>
      </w:r>
      <w:r w:rsidR="00D24086">
        <w:rPr>
          <w:rFonts w:ascii="Times New Roman" w:hAnsi="Times New Roman" w:cs="Times New Roman"/>
          <w:sz w:val="28"/>
          <w:szCs w:val="28"/>
        </w:rPr>
        <w:t xml:space="preserve"> г</w:t>
      </w:r>
      <w:r w:rsidR="00624C2D">
        <w:rPr>
          <w:rFonts w:ascii="Times New Roman" w:hAnsi="Times New Roman" w:cs="Times New Roman"/>
          <w:sz w:val="28"/>
          <w:szCs w:val="28"/>
        </w:rPr>
        <w:t>.</w:t>
      </w:r>
      <w:r w:rsidR="00D24086">
        <w:rPr>
          <w:rFonts w:ascii="Times New Roman" w:hAnsi="Times New Roman" w:cs="Times New Roman"/>
          <w:sz w:val="28"/>
          <w:szCs w:val="28"/>
        </w:rPr>
        <w:t xml:space="preserve"> № </w:t>
      </w:r>
      <w:r w:rsidR="004B7040">
        <w:rPr>
          <w:rFonts w:ascii="Times New Roman" w:hAnsi="Times New Roman" w:cs="Times New Roman"/>
          <w:sz w:val="28"/>
          <w:szCs w:val="28"/>
        </w:rPr>
        <w:t>192-пг</w:t>
      </w:r>
    </w:p>
    <w:p w:rsidR="00645BC8" w:rsidRDefault="00645BC8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567E" w:rsidRDefault="0036567E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3EE" w:rsidRDefault="003656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328A2" w:rsidRDefault="0036567E" w:rsidP="002C63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РАЗРАБОТКИ ПРОГНОЗА СОЦИАЛЬНО-ЭКОНОМИЧЕСКОГО РАЗВИТИЯ ТУЛУНСКОГО МУНИЦИПАЛЬНОГО РАЙОНА</w:t>
      </w:r>
    </w:p>
    <w:p w:rsidR="002C63EE" w:rsidRPr="00645BC8" w:rsidRDefault="002C63EE" w:rsidP="002C63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8A2" w:rsidRPr="00A26E72" w:rsidRDefault="00A26E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6E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63EE" w:rsidRPr="00A26E72">
        <w:rPr>
          <w:rFonts w:ascii="Times New Roman" w:hAnsi="Times New Roman" w:cs="Times New Roman"/>
          <w:sz w:val="28"/>
          <w:szCs w:val="28"/>
        </w:rPr>
        <w:t xml:space="preserve">. </w:t>
      </w:r>
      <w:r w:rsidRPr="00A26E7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328A2" w:rsidRPr="0021569F" w:rsidRDefault="0003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8A2" w:rsidRPr="00645BC8" w:rsidRDefault="002C63EE" w:rsidP="00624C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28A2" w:rsidRPr="00645BC8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со </w:t>
      </w:r>
      <w:hyperlink r:id="rId8" w:history="1">
        <w:r w:rsidR="000328A2" w:rsidRPr="00624C2D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="000328A2" w:rsidRPr="00624C2D">
        <w:rPr>
          <w:rFonts w:ascii="Times New Roman" w:hAnsi="Times New Roman" w:cs="Times New Roman"/>
          <w:sz w:val="28"/>
          <w:szCs w:val="28"/>
        </w:rPr>
        <w:t xml:space="preserve"> </w:t>
      </w:r>
      <w:r w:rsidR="000328A2" w:rsidRPr="00645BC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и устанавливает порядок разработки прогноза социально-экономичес</w:t>
      </w:r>
      <w:r w:rsidR="00645BC8">
        <w:rPr>
          <w:rFonts w:ascii="Times New Roman" w:hAnsi="Times New Roman" w:cs="Times New Roman"/>
          <w:sz w:val="28"/>
          <w:szCs w:val="28"/>
        </w:rPr>
        <w:t>кого развития Тулунского  муниципального  района</w:t>
      </w:r>
      <w:r w:rsidR="00360A2A">
        <w:rPr>
          <w:rFonts w:ascii="Times New Roman" w:hAnsi="Times New Roman" w:cs="Times New Roman"/>
          <w:sz w:val="28"/>
          <w:szCs w:val="28"/>
        </w:rPr>
        <w:t xml:space="preserve"> </w:t>
      </w:r>
      <w:r w:rsidR="000328A2" w:rsidRPr="00645BC8">
        <w:rPr>
          <w:rFonts w:ascii="Times New Roman" w:hAnsi="Times New Roman" w:cs="Times New Roman"/>
          <w:sz w:val="28"/>
          <w:szCs w:val="28"/>
        </w:rPr>
        <w:t>(далее - Прогноз).</w:t>
      </w:r>
    </w:p>
    <w:p w:rsidR="000328A2" w:rsidRPr="00645BC8" w:rsidRDefault="0003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>2. Прогноз разрабатывается сроком на три года (на очередной финансовый год и плановый период). Под плановым периодом подразумевается два финансовых года, следующих за очередным финансовым год</w:t>
      </w:r>
      <w:r w:rsidR="002C63EE">
        <w:rPr>
          <w:rFonts w:ascii="Times New Roman" w:hAnsi="Times New Roman" w:cs="Times New Roman"/>
          <w:sz w:val="28"/>
          <w:szCs w:val="28"/>
        </w:rPr>
        <w:t>ом. Прогноз разрабатывается путё</w:t>
      </w:r>
      <w:r w:rsidRPr="00645BC8">
        <w:rPr>
          <w:rFonts w:ascii="Times New Roman" w:hAnsi="Times New Roman" w:cs="Times New Roman"/>
          <w:sz w:val="28"/>
          <w:szCs w:val="28"/>
        </w:rPr>
        <w:t>м уточнения параметров планового периода с указанием причин и факторов прогнозируемых изменений.</w:t>
      </w:r>
    </w:p>
    <w:p w:rsidR="000328A2" w:rsidRPr="00645BC8" w:rsidRDefault="0003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>3. Разработка Прогноза</w:t>
      </w:r>
      <w:r w:rsidR="00645BC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C63EE">
        <w:rPr>
          <w:rFonts w:ascii="Times New Roman" w:hAnsi="Times New Roman" w:cs="Times New Roman"/>
          <w:sz w:val="28"/>
          <w:szCs w:val="28"/>
        </w:rPr>
        <w:t>К</w:t>
      </w:r>
      <w:r w:rsidR="00645BC8">
        <w:rPr>
          <w:rFonts w:ascii="Times New Roman" w:hAnsi="Times New Roman" w:cs="Times New Roman"/>
          <w:sz w:val="28"/>
          <w:szCs w:val="28"/>
        </w:rPr>
        <w:t>омитетом по экономике</w:t>
      </w:r>
      <w:r w:rsidRPr="00645BC8">
        <w:rPr>
          <w:rFonts w:ascii="Times New Roman" w:hAnsi="Times New Roman" w:cs="Times New Roman"/>
          <w:sz w:val="28"/>
          <w:szCs w:val="28"/>
        </w:rPr>
        <w:t xml:space="preserve"> </w:t>
      </w:r>
      <w:r w:rsidR="00645BC8">
        <w:rPr>
          <w:rFonts w:ascii="Times New Roman" w:hAnsi="Times New Roman" w:cs="Times New Roman"/>
          <w:sz w:val="28"/>
          <w:szCs w:val="28"/>
        </w:rPr>
        <w:t xml:space="preserve">  администрации Тулунского муниципального района </w:t>
      </w:r>
      <w:r w:rsidRPr="00645BC8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</w:t>
      </w:r>
      <w:r w:rsidR="00584541">
        <w:rPr>
          <w:rFonts w:ascii="Times New Roman" w:hAnsi="Times New Roman" w:cs="Times New Roman"/>
          <w:sz w:val="28"/>
          <w:szCs w:val="28"/>
        </w:rPr>
        <w:t>совместно со структурными подразделениями администрации Тулунского муниципального района (далее – участники разработки Прогноза)</w:t>
      </w:r>
      <w:r w:rsidRPr="00645BC8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58454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сельских поселений и хозяйствующих субъектов, осуществляющих деятельность на территории Тулунского муниципального района </w:t>
      </w:r>
      <w:r w:rsidRPr="00645BC8">
        <w:rPr>
          <w:rFonts w:ascii="Times New Roman" w:hAnsi="Times New Roman" w:cs="Times New Roman"/>
          <w:sz w:val="28"/>
          <w:szCs w:val="28"/>
        </w:rPr>
        <w:t>(далее - участники разработки Прогноза).</w:t>
      </w:r>
    </w:p>
    <w:p w:rsidR="000328A2" w:rsidRDefault="0003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>4. Прогноз разрабатывается на основе официальной статистической информации, сформированной Федеральной службой государственной статистики</w:t>
      </w:r>
      <w:r w:rsidR="003A7CD1">
        <w:rPr>
          <w:rFonts w:ascii="Times New Roman" w:hAnsi="Times New Roman" w:cs="Times New Roman"/>
          <w:sz w:val="28"/>
          <w:szCs w:val="28"/>
        </w:rPr>
        <w:t>, при её отсутствии, данных ведомственной отчётности</w:t>
      </w:r>
      <w:r w:rsidRPr="00645BC8">
        <w:rPr>
          <w:rFonts w:ascii="Times New Roman" w:hAnsi="Times New Roman" w:cs="Times New Roman"/>
          <w:sz w:val="28"/>
          <w:szCs w:val="28"/>
        </w:rPr>
        <w:t>.</w:t>
      </w:r>
    </w:p>
    <w:p w:rsidR="003A7CD1" w:rsidRDefault="003A7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Предоставление участниками разработки Прогноза в Уполномоченный орган материалов для разработки Прогноза осуществляется в соответствии с требованиями пунктов 11</w:t>
      </w:r>
      <w:r w:rsidR="004B7B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 настоящего Положения.</w:t>
      </w:r>
    </w:p>
    <w:p w:rsidR="000328A2" w:rsidRPr="00645BC8" w:rsidRDefault="003A7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28A2" w:rsidRPr="00645BC8">
        <w:rPr>
          <w:rFonts w:ascii="Times New Roman" w:hAnsi="Times New Roman" w:cs="Times New Roman"/>
          <w:sz w:val="28"/>
          <w:szCs w:val="28"/>
        </w:rPr>
        <w:t>. Прогноз разрабатывается в целях определения тенденций социально-экономиче</w:t>
      </w:r>
      <w:r w:rsidR="00645BC8">
        <w:rPr>
          <w:rFonts w:ascii="Times New Roman" w:hAnsi="Times New Roman" w:cs="Times New Roman"/>
          <w:sz w:val="28"/>
          <w:szCs w:val="28"/>
        </w:rPr>
        <w:t xml:space="preserve">ского развития Тулунского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района.</w:t>
      </w:r>
      <w:r w:rsidR="000328A2" w:rsidRPr="00645BC8">
        <w:rPr>
          <w:rFonts w:ascii="Times New Roman" w:hAnsi="Times New Roman" w:cs="Times New Roman"/>
          <w:sz w:val="28"/>
          <w:szCs w:val="28"/>
        </w:rPr>
        <w:t xml:space="preserve"> Прогноз является о</w:t>
      </w:r>
      <w:r w:rsidR="00645BC8">
        <w:rPr>
          <w:rFonts w:ascii="Times New Roman" w:hAnsi="Times New Roman" w:cs="Times New Roman"/>
          <w:sz w:val="28"/>
          <w:szCs w:val="28"/>
        </w:rPr>
        <w:t xml:space="preserve">сновой для разработки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0328A2" w:rsidRPr="00645BC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45BC8">
        <w:rPr>
          <w:rFonts w:ascii="Times New Roman" w:hAnsi="Times New Roman" w:cs="Times New Roman"/>
          <w:sz w:val="28"/>
          <w:szCs w:val="28"/>
        </w:rPr>
        <w:t xml:space="preserve">Тулунского  муниципального района </w:t>
      </w:r>
      <w:r w:rsidR="000328A2" w:rsidRPr="00645BC8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0328A2" w:rsidRPr="00645BC8">
        <w:rPr>
          <w:rFonts w:ascii="Times New Roman" w:hAnsi="Times New Roman" w:cs="Times New Roman"/>
          <w:sz w:val="28"/>
          <w:szCs w:val="28"/>
        </w:rPr>
        <w:t>.</w:t>
      </w:r>
    </w:p>
    <w:p w:rsidR="000328A2" w:rsidRPr="00645BC8" w:rsidRDefault="003A7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28A2" w:rsidRPr="00645BC8">
        <w:rPr>
          <w:rFonts w:ascii="Times New Roman" w:hAnsi="Times New Roman" w:cs="Times New Roman"/>
          <w:sz w:val="28"/>
          <w:szCs w:val="28"/>
        </w:rPr>
        <w:t>. Разработка Прогноза осуществляется:</w:t>
      </w:r>
    </w:p>
    <w:p w:rsidR="000328A2" w:rsidRPr="00645BC8" w:rsidRDefault="0003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>1) в рамках бюдже</w:t>
      </w:r>
      <w:r w:rsidR="000E5BA3">
        <w:rPr>
          <w:rFonts w:ascii="Times New Roman" w:hAnsi="Times New Roman" w:cs="Times New Roman"/>
          <w:sz w:val="28"/>
          <w:szCs w:val="28"/>
        </w:rPr>
        <w:t xml:space="preserve">тного процесса Тулунского </w:t>
      </w:r>
      <w:r w:rsidR="003A7CD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E5BA3">
        <w:rPr>
          <w:rFonts w:ascii="Times New Roman" w:hAnsi="Times New Roman" w:cs="Times New Roman"/>
          <w:sz w:val="28"/>
          <w:szCs w:val="28"/>
        </w:rPr>
        <w:t>района</w:t>
      </w:r>
      <w:r w:rsidRPr="00645BC8">
        <w:rPr>
          <w:rFonts w:ascii="Times New Roman" w:hAnsi="Times New Roman" w:cs="Times New Roman"/>
          <w:sz w:val="28"/>
          <w:szCs w:val="28"/>
        </w:rPr>
        <w:t>;</w:t>
      </w:r>
    </w:p>
    <w:p w:rsidR="000328A2" w:rsidRDefault="0003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lastRenderedPageBreak/>
        <w:t>2) по запросу Министерства экономического развития</w:t>
      </w:r>
      <w:r w:rsidR="00767412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0E5BA3">
        <w:rPr>
          <w:rFonts w:ascii="Times New Roman" w:hAnsi="Times New Roman" w:cs="Times New Roman"/>
          <w:sz w:val="28"/>
          <w:szCs w:val="28"/>
        </w:rPr>
        <w:t xml:space="preserve"> </w:t>
      </w:r>
      <w:r w:rsidRPr="00645BC8">
        <w:rPr>
          <w:rFonts w:ascii="Times New Roman" w:hAnsi="Times New Roman" w:cs="Times New Roman"/>
          <w:sz w:val="28"/>
          <w:szCs w:val="28"/>
        </w:rPr>
        <w:t>на основании методических материалов (основны</w:t>
      </w:r>
      <w:r w:rsidR="00A26E72">
        <w:rPr>
          <w:rFonts w:ascii="Times New Roman" w:hAnsi="Times New Roman" w:cs="Times New Roman"/>
          <w:sz w:val="28"/>
          <w:szCs w:val="28"/>
        </w:rPr>
        <w:t>х</w:t>
      </w:r>
      <w:r w:rsidRPr="00645BC8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A26E72">
        <w:rPr>
          <w:rFonts w:ascii="Times New Roman" w:hAnsi="Times New Roman" w:cs="Times New Roman"/>
          <w:sz w:val="28"/>
          <w:szCs w:val="28"/>
        </w:rPr>
        <w:t>ов</w:t>
      </w:r>
      <w:r w:rsidRPr="00645BC8">
        <w:rPr>
          <w:rFonts w:ascii="Times New Roman" w:hAnsi="Times New Roman" w:cs="Times New Roman"/>
          <w:sz w:val="28"/>
          <w:szCs w:val="28"/>
        </w:rPr>
        <w:t xml:space="preserve"> Прогноза и сценарны</w:t>
      </w:r>
      <w:r w:rsidR="00A26E72">
        <w:rPr>
          <w:rFonts w:ascii="Times New Roman" w:hAnsi="Times New Roman" w:cs="Times New Roman"/>
          <w:sz w:val="28"/>
          <w:szCs w:val="28"/>
        </w:rPr>
        <w:t>х</w:t>
      </w:r>
      <w:r w:rsidRPr="00645BC8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A26E72">
        <w:rPr>
          <w:rFonts w:ascii="Times New Roman" w:hAnsi="Times New Roman" w:cs="Times New Roman"/>
          <w:sz w:val="28"/>
          <w:szCs w:val="28"/>
        </w:rPr>
        <w:t>й</w:t>
      </w:r>
      <w:r w:rsidRPr="00645BC8">
        <w:rPr>
          <w:rFonts w:ascii="Times New Roman" w:hAnsi="Times New Roman" w:cs="Times New Roman"/>
          <w:sz w:val="28"/>
          <w:szCs w:val="28"/>
        </w:rPr>
        <w:t xml:space="preserve"> функционирования </w:t>
      </w:r>
      <w:r w:rsidR="00767412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645BC8">
        <w:rPr>
          <w:rFonts w:ascii="Times New Roman" w:hAnsi="Times New Roman" w:cs="Times New Roman"/>
          <w:sz w:val="28"/>
          <w:szCs w:val="28"/>
        </w:rPr>
        <w:t>Российской Федерации).</w:t>
      </w:r>
    </w:p>
    <w:p w:rsidR="00767412" w:rsidRPr="00645BC8" w:rsidRDefault="00767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Прогноза в рамках бюджетного процесса Тулунского муниципального района и по запросу Министерства экономического развития Иркутской области осуществляется в соответствии с пунктами 1</w:t>
      </w:r>
      <w:r w:rsidR="00517406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174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328A2" w:rsidRPr="00645BC8" w:rsidRDefault="00767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28A2" w:rsidRPr="00645BC8">
        <w:rPr>
          <w:rFonts w:ascii="Times New Roman" w:hAnsi="Times New Roman" w:cs="Times New Roman"/>
          <w:sz w:val="28"/>
          <w:szCs w:val="28"/>
        </w:rPr>
        <w:t xml:space="preserve">. Разработка Прогноза </w:t>
      </w:r>
      <w:r>
        <w:rPr>
          <w:rFonts w:ascii="Times New Roman" w:hAnsi="Times New Roman" w:cs="Times New Roman"/>
          <w:sz w:val="28"/>
          <w:szCs w:val="28"/>
        </w:rPr>
        <w:t>осуществляется с учётом методических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очередной финансовый год и плановый период.</w:t>
      </w:r>
    </w:p>
    <w:p w:rsidR="000328A2" w:rsidRPr="00645BC8" w:rsidRDefault="00767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328A2" w:rsidRPr="00645BC8">
        <w:rPr>
          <w:rFonts w:ascii="Times New Roman" w:hAnsi="Times New Roman" w:cs="Times New Roman"/>
          <w:sz w:val="28"/>
          <w:szCs w:val="28"/>
        </w:rPr>
        <w:t>. Прогноз разрабатывается в двух вариантах.</w:t>
      </w:r>
    </w:p>
    <w:p w:rsidR="00BF4017" w:rsidRDefault="0003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 xml:space="preserve">Первый вариант Прогноза </w:t>
      </w:r>
      <w:r w:rsidR="00BF4017" w:rsidRPr="00645BC8">
        <w:rPr>
          <w:rFonts w:ascii="Times New Roman" w:hAnsi="Times New Roman" w:cs="Times New Roman"/>
          <w:sz w:val="28"/>
          <w:szCs w:val="28"/>
        </w:rPr>
        <w:t>исходит из</w:t>
      </w:r>
      <w:r w:rsidR="00BF4017">
        <w:rPr>
          <w:rFonts w:ascii="Times New Roman" w:hAnsi="Times New Roman" w:cs="Times New Roman"/>
          <w:sz w:val="28"/>
          <w:szCs w:val="28"/>
        </w:rPr>
        <w:t xml:space="preserve">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</w:t>
      </w:r>
    </w:p>
    <w:p w:rsidR="00BF4017" w:rsidRDefault="000328A2" w:rsidP="00BF4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>Второй вариант Прогноза исходит из</w:t>
      </w:r>
      <w:r w:rsidR="00767412">
        <w:rPr>
          <w:rFonts w:ascii="Times New Roman" w:hAnsi="Times New Roman" w:cs="Times New Roman"/>
          <w:sz w:val="28"/>
          <w:szCs w:val="28"/>
        </w:rPr>
        <w:t xml:space="preserve"> </w:t>
      </w:r>
      <w:r w:rsidR="00BF4017">
        <w:rPr>
          <w:rFonts w:ascii="Times New Roman" w:hAnsi="Times New Roman" w:cs="Times New Roman"/>
          <w:sz w:val="28"/>
          <w:szCs w:val="28"/>
        </w:rPr>
        <w:t>достаточно благоприятного сочетания внешних и внутренних условий функционирования экономики и социальной сферы.</w:t>
      </w:r>
    </w:p>
    <w:p w:rsidR="000328A2" w:rsidRPr="00645BC8" w:rsidRDefault="00BF4017" w:rsidP="00BF4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328A2" w:rsidRPr="00645BC8">
        <w:rPr>
          <w:rFonts w:ascii="Times New Roman" w:hAnsi="Times New Roman" w:cs="Times New Roman"/>
          <w:sz w:val="28"/>
          <w:szCs w:val="28"/>
        </w:rPr>
        <w:t>Прогноз разрабатывается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</w:t>
      </w:r>
      <w:r w:rsidR="000E5BA3">
        <w:rPr>
          <w:rFonts w:ascii="Times New Roman" w:hAnsi="Times New Roman" w:cs="Times New Roman"/>
          <w:sz w:val="28"/>
          <w:szCs w:val="28"/>
        </w:rPr>
        <w:t xml:space="preserve">одных ресурсов Тулунского </w:t>
      </w:r>
      <w:r w:rsidR="00DF00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E5BA3">
        <w:rPr>
          <w:rFonts w:ascii="Times New Roman" w:hAnsi="Times New Roman" w:cs="Times New Roman"/>
          <w:sz w:val="28"/>
          <w:szCs w:val="28"/>
        </w:rPr>
        <w:t>района</w:t>
      </w:r>
      <w:r w:rsidR="000328A2" w:rsidRPr="00645BC8">
        <w:rPr>
          <w:rFonts w:ascii="Times New Roman" w:hAnsi="Times New Roman" w:cs="Times New Roman"/>
          <w:sz w:val="28"/>
          <w:szCs w:val="28"/>
        </w:rPr>
        <w:t xml:space="preserve"> и перспектив изменения указанных факторов.</w:t>
      </w:r>
    </w:p>
    <w:p w:rsidR="000328A2" w:rsidRPr="00645BC8" w:rsidRDefault="0003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A2" w:rsidRPr="00A26E72" w:rsidRDefault="00A26E72" w:rsidP="00DF00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6E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F002C" w:rsidRPr="00A26E72">
        <w:rPr>
          <w:rFonts w:ascii="Times New Roman" w:hAnsi="Times New Roman" w:cs="Times New Roman"/>
          <w:sz w:val="28"/>
          <w:szCs w:val="28"/>
        </w:rPr>
        <w:t>.</w:t>
      </w:r>
      <w:r w:rsidRPr="00A26E72">
        <w:rPr>
          <w:rFonts w:ascii="Times New Roman" w:hAnsi="Times New Roman" w:cs="Times New Roman"/>
          <w:sz w:val="28"/>
          <w:szCs w:val="28"/>
        </w:rPr>
        <w:t xml:space="preserve"> ПОРЯДОК РАЗРАБОТКИ ПРОГНОЗА</w:t>
      </w:r>
    </w:p>
    <w:p w:rsidR="00DF002C" w:rsidRPr="00645BC8" w:rsidRDefault="00DF002C" w:rsidP="00DF00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0D5A" w:rsidRDefault="0003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>1</w:t>
      </w:r>
      <w:r w:rsidR="00D50D5A">
        <w:rPr>
          <w:rFonts w:ascii="Times New Roman" w:hAnsi="Times New Roman" w:cs="Times New Roman"/>
          <w:sz w:val="28"/>
          <w:szCs w:val="28"/>
        </w:rPr>
        <w:t>1</w:t>
      </w:r>
      <w:r w:rsidRPr="00645BC8">
        <w:rPr>
          <w:rFonts w:ascii="Times New Roman" w:hAnsi="Times New Roman" w:cs="Times New Roman"/>
          <w:sz w:val="28"/>
          <w:szCs w:val="28"/>
        </w:rPr>
        <w:t xml:space="preserve">. </w:t>
      </w:r>
      <w:r w:rsidR="00D50D5A">
        <w:rPr>
          <w:rFonts w:ascii="Times New Roman" w:hAnsi="Times New Roman" w:cs="Times New Roman"/>
          <w:sz w:val="28"/>
          <w:szCs w:val="28"/>
        </w:rPr>
        <w:t>Участники разработки Прогноза подготавливают материалы для разработки Прогноза в части расчёта его отдельных параметров по видам экономической деятельности в соответствии с установленными полномочиями.</w:t>
      </w:r>
    </w:p>
    <w:p w:rsidR="000328A2" w:rsidRPr="00645BC8" w:rsidRDefault="0003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>1</w:t>
      </w:r>
      <w:r w:rsidR="00D50D5A">
        <w:rPr>
          <w:rFonts w:ascii="Times New Roman" w:hAnsi="Times New Roman" w:cs="Times New Roman"/>
          <w:sz w:val="28"/>
          <w:szCs w:val="28"/>
        </w:rPr>
        <w:t>2</w:t>
      </w:r>
      <w:r w:rsidRPr="00645BC8">
        <w:rPr>
          <w:rFonts w:ascii="Times New Roman" w:hAnsi="Times New Roman" w:cs="Times New Roman"/>
          <w:sz w:val="28"/>
          <w:szCs w:val="28"/>
        </w:rPr>
        <w:t xml:space="preserve">. Значения </w:t>
      </w:r>
      <w:r w:rsidR="00A27562">
        <w:rPr>
          <w:rFonts w:ascii="Times New Roman" w:hAnsi="Times New Roman" w:cs="Times New Roman"/>
          <w:sz w:val="28"/>
          <w:szCs w:val="28"/>
        </w:rPr>
        <w:t>параметров Прогноза за два года</w:t>
      </w:r>
      <w:r w:rsidRPr="00645BC8">
        <w:rPr>
          <w:rFonts w:ascii="Times New Roman" w:hAnsi="Times New Roman" w:cs="Times New Roman"/>
          <w:sz w:val="28"/>
          <w:szCs w:val="28"/>
        </w:rPr>
        <w:t xml:space="preserve">, предшествующие текущему году, представляемые </w:t>
      </w:r>
      <w:r w:rsidR="00A27562">
        <w:rPr>
          <w:rFonts w:ascii="Times New Roman" w:hAnsi="Times New Roman" w:cs="Times New Roman"/>
          <w:sz w:val="28"/>
          <w:szCs w:val="28"/>
        </w:rPr>
        <w:t>участниками разработки Прогноза,</w:t>
      </w:r>
      <w:r w:rsidRPr="00645BC8">
        <w:rPr>
          <w:rFonts w:ascii="Times New Roman" w:hAnsi="Times New Roman" w:cs="Times New Roman"/>
          <w:sz w:val="28"/>
          <w:szCs w:val="28"/>
        </w:rPr>
        <w:t xml:space="preserve"> должны соответствовать официальной статистической информации или, при е</w:t>
      </w:r>
      <w:r w:rsidR="00A27562">
        <w:rPr>
          <w:rFonts w:ascii="Times New Roman" w:hAnsi="Times New Roman" w:cs="Times New Roman"/>
          <w:sz w:val="28"/>
          <w:szCs w:val="28"/>
        </w:rPr>
        <w:t>ё</w:t>
      </w:r>
      <w:r w:rsidRPr="00645BC8">
        <w:rPr>
          <w:rFonts w:ascii="Times New Roman" w:hAnsi="Times New Roman" w:cs="Times New Roman"/>
          <w:sz w:val="28"/>
          <w:szCs w:val="28"/>
        </w:rPr>
        <w:t xml:space="preserve"> отсутствии, данным ведомственной отч</w:t>
      </w:r>
      <w:r w:rsidR="00A27562">
        <w:rPr>
          <w:rFonts w:ascii="Times New Roman" w:hAnsi="Times New Roman" w:cs="Times New Roman"/>
          <w:sz w:val="28"/>
          <w:szCs w:val="28"/>
        </w:rPr>
        <w:t>ё</w:t>
      </w:r>
      <w:r w:rsidRPr="00645BC8">
        <w:rPr>
          <w:rFonts w:ascii="Times New Roman" w:hAnsi="Times New Roman" w:cs="Times New Roman"/>
          <w:sz w:val="28"/>
          <w:szCs w:val="28"/>
        </w:rPr>
        <w:t>тности.</w:t>
      </w:r>
    </w:p>
    <w:p w:rsidR="000328A2" w:rsidRPr="00645BC8" w:rsidRDefault="0003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>1</w:t>
      </w:r>
      <w:r w:rsidR="00A27562">
        <w:rPr>
          <w:rFonts w:ascii="Times New Roman" w:hAnsi="Times New Roman" w:cs="Times New Roman"/>
          <w:sz w:val="28"/>
          <w:szCs w:val="28"/>
        </w:rPr>
        <w:t>3</w:t>
      </w:r>
      <w:r w:rsidRPr="00645BC8">
        <w:rPr>
          <w:rFonts w:ascii="Times New Roman" w:hAnsi="Times New Roman" w:cs="Times New Roman"/>
          <w:sz w:val="28"/>
          <w:szCs w:val="28"/>
        </w:rPr>
        <w:t xml:space="preserve">. К </w:t>
      </w:r>
      <w:r w:rsidR="00A27562">
        <w:rPr>
          <w:rFonts w:ascii="Times New Roman" w:hAnsi="Times New Roman" w:cs="Times New Roman"/>
          <w:sz w:val="28"/>
          <w:szCs w:val="28"/>
        </w:rPr>
        <w:t>параметрам</w:t>
      </w:r>
      <w:r w:rsidRPr="00645BC8">
        <w:rPr>
          <w:rFonts w:ascii="Times New Roman" w:hAnsi="Times New Roman" w:cs="Times New Roman"/>
          <w:sz w:val="28"/>
          <w:szCs w:val="28"/>
        </w:rPr>
        <w:t xml:space="preserve"> Прогноза прилагаются пояснительные записки, которые должны содержать:</w:t>
      </w:r>
    </w:p>
    <w:p w:rsidR="000328A2" w:rsidRPr="00645BC8" w:rsidRDefault="0003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>1) краткий анализ достигнутого уровня знач</w:t>
      </w:r>
      <w:r w:rsidR="00A27562">
        <w:rPr>
          <w:rFonts w:ascii="Times New Roman" w:hAnsi="Times New Roman" w:cs="Times New Roman"/>
          <w:sz w:val="28"/>
          <w:szCs w:val="28"/>
        </w:rPr>
        <w:t>ений п</w:t>
      </w:r>
      <w:r w:rsidR="00DD78EF">
        <w:rPr>
          <w:rFonts w:ascii="Times New Roman" w:hAnsi="Times New Roman" w:cs="Times New Roman"/>
          <w:sz w:val="28"/>
          <w:szCs w:val="28"/>
        </w:rPr>
        <w:t>араметров</w:t>
      </w:r>
      <w:r w:rsidR="00A27562">
        <w:rPr>
          <w:rFonts w:ascii="Times New Roman" w:hAnsi="Times New Roman" w:cs="Times New Roman"/>
          <w:sz w:val="28"/>
          <w:szCs w:val="28"/>
        </w:rPr>
        <w:t xml:space="preserve"> Прогноза в отчё</w:t>
      </w:r>
      <w:r w:rsidRPr="00645BC8">
        <w:rPr>
          <w:rFonts w:ascii="Times New Roman" w:hAnsi="Times New Roman" w:cs="Times New Roman"/>
          <w:sz w:val="28"/>
          <w:szCs w:val="28"/>
        </w:rPr>
        <w:t>тном периоде, включающий описание основных тенденций их изменения и факторов, повлиявших на эти изменения;</w:t>
      </w:r>
    </w:p>
    <w:p w:rsidR="000328A2" w:rsidRPr="00645BC8" w:rsidRDefault="0003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 xml:space="preserve">2) количественную и качественную оценку значений </w:t>
      </w:r>
      <w:r w:rsidR="00A27562">
        <w:rPr>
          <w:rFonts w:ascii="Times New Roman" w:hAnsi="Times New Roman" w:cs="Times New Roman"/>
          <w:sz w:val="28"/>
          <w:szCs w:val="28"/>
        </w:rPr>
        <w:t>параметров</w:t>
      </w:r>
      <w:r w:rsidRPr="00645BC8">
        <w:rPr>
          <w:rFonts w:ascii="Times New Roman" w:hAnsi="Times New Roman" w:cs="Times New Roman"/>
          <w:sz w:val="28"/>
          <w:szCs w:val="28"/>
        </w:rPr>
        <w:t xml:space="preserve"> Прогноза и параметров их изменени</w:t>
      </w:r>
      <w:r w:rsidR="00A27562">
        <w:rPr>
          <w:rFonts w:ascii="Times New Roman" w:hAnsi="Times New Roman" w:cs="Times New Roman"/>
          <w:sz w:val="28"/>
          <w:szCs w:val="28"/>
        </w:rPr>
        <w:t>й</w:t>
      </w:r>
      <w:r w:rsidRPr="00645BC8">
        <w:rPr>
          <w:rFonts w:ascii="Times New Roman" w:hAnsi="Times New Roman" w:cs="Times New Roman"/>
          <w:sz w:val="28"/>
          <w:szCs w:val="28"/>
        </w:rPr>
        <w:t xml:space="preserve"> в текущем году, </w:t>
      </w:r>
      <w:r w:rsidR="00A27562">
        <w:rPr>
          <w:rFonts w:ascii="Times New Roman" w:hAnsi="Times New Roman" w:cs="Times New Roman"/>
          <w:sz w:val="28"/>
          <w:szCs w:val="28"/>
        </w:rPr>
        <w:t>а также сопоставление с ранее утверждёнными параметрами с указанием причин  и факторов</w:t>
      </w:r>
      <w:r w:rsidRPr="00645BC8">
        <w:rPr>
          <w:rFonts w:ascii="Times New Roman" w:hAnsi="Times New Roman" w:cs="Times New Roman"/>
          <w:sz w:val="28"/>
          <w:szCs w:val="28"/>
        </w:rPr>
        <w:t xml:space="preserve"> происходящих изменений;</w:t>
      </w:r>
    </w:p>
    <w:p w:rsidR="000328A2" w:rsidRPr="00645BC8" w:rsidRDefault="0003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lastRenderedPageBreak/>
        <w:t xml:space="preserve">3) обоснование наиболее вероятных тенденций динамики </w:t>
      </w:r>
      <w:r w:rsidR="00992C10">
        <w:rPr>
          <w:rFonts w:ascii="Times New Roman" w:hAnsi="Times New Roman" w:cs="Times New Roman"/>
          <w:sz w:val="28"/>
          <w:szCs w:val="28"/>
        </w:rPr>
        <w:t>параметров</w:t>
      </w:r>
      <w:r w:rsidRPr="00645BC8">
        <w:rPr>
          <w:rFonts w:ascii="Times New Roman" w:hAnsi="Times New Roman" w:cs="Times New Roman"/>
          <w:sz w:val="28"/>
          <w:szCs w:val="28"/>
        </w:rPr>
        <w:t xml:space="preserve">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</w:t>
      </w:r>
      <w:r w:rsidR="00992C10">
        <w:rPr>
          <w:rFonts w:ascii="Times New Roman" w:hAnsi="Times New Roman" w:cs="Times New Roman"/>
          <w:sz w:val="28"/>
          <w:szCs w:val="28"/>
        </w:rPr>
        <w:t>параметров</w:t>
      </w:r>
      <w:r w:rsidRPr="00645BC8">
        <w:rPr>
          <w:rFonts w:ascii="Times New Roman" w:hAnsi="Times New Roman" w:cs="Times New Roman"/>
          <w:sz w:val="28"/>
          <w:szCs w:val="28"/>
        </w:rPr>
        <w:t xml:space="preserve"> Прогноза.</w:t>
      </w:r>
    </w:p>
    <w:p w:rsidR="000328A2" w:rsidRPr="00645BC8" w:rsidRDefault="00992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328A2" w:rsidRPr="00645BC8">
        <w:rPr>
          <w:rFonts w:ascii="Times New Roman" w:hAnsi="Times New Roman" w:cs="Times New Roman"/>
          <w:sz w:val="28"/>
          <w:szCs w:val="28"/>
        </w:rPr>
        <w:t xml:space="preserve">. Уполномоченный орган при рассмотрении представленных </w:t>
      </w:r>
      <w:r>
        <w:rPr>
          <w:rFonts w:ascii="Times New Roman" w:hAnsi="Times New Roman" w:cs="Times New Roman"/>
          <w:sz w:val="28"/>
          <w:szCs w:val="28"/>
        </w:rPr>
        <w:t>участниками разработки Прогноза параметров Прогноза и пояснительных записок к ни</w:t>
      </w:r>
      <w:r w:rsidR="004B7B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вносит изменения в параметры Прогноза с учётом:</w:t>
      </w:r>
    </w:p>
    <w:p w:rsidR="000328A2" w:rsidRPr="00645BC8" w:rsidRDefault="0003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>1) сопоставлени</w:t>
      </w:r>
      <w:r w:rsidR="004B7BB3">
        <w:rPr>
          <w:rFonts w:ascii="Times New Roman" w:hAnsi="Times New Roman" w:cs="Times New Roman"/>
          <w:sz w:val="28"/>
          <w:szCs w:val="28"/>
        </w:rPr>
        <w:t>я</w:t>
      </w:r>
      <w:r w:rsidRPr="00645BC8">
        <w:rPr>
          <w:rFonts w:ascii="Times New Roman" w:hAnsi="Times New Roman" w:cs="Times New Roman"/>
          <w:sz w:val="28"/>
          <w:szCs w:val="28"/>
        </w:rPr>
        <w:t xml:space="preserve"> представленных п</w:t>
      </w:r>
      <w:r w:rsidR="004B7BB3">
        <w:rPr>
          <w:rFonts w:ascii="Times New Roman" w:hAnsi="Times New Roman" w:cs="Times New Roman"/>
          <w:sz w:val="28"/>
          <w:szCs w:val="28"/>
        </w:rPr>
        <w:t>араметров</w:t>
      </w:r>
      <w:r w:rsidRPr="00645BC8">
        <w:rPr>
          <w:rFonts w:ascii="Times New Roman" w:hAnsi="Times New Roman" w:cs="Times New Roman"/>
          <w:sz w:val="28"/>
          <w:szCs w:val="28"/>
        </w:rPr>
        <w:t xml:space="preserve"> Прогноза со сложившимися тенденциями социально-экономиче</w:t>
      </w:r>
      <w:r w:rsidR="00F4397A">
        <w:rPr>
          <w:rFonts w:ascii="Times New Roman" w:hAnsi="Times New Roman" w:cs="Times New Roman"/>
          <w:sz w:val="28"/>
          <w:szCs w:val="28"/>
        </w:rPr>
        <w:t xml:space="preserve">ского развития  Тулунского </w:t>
      </w:r>
      <w:r w:rsidR="004B7BB3">
        <w:rPr>
          <w:rFonts w:ascii="Times New Roman" w:hAnsi="Times New Roman" w:cs="Times New Roman"/>
          <w:sz w:val="28"/>
          <w:szCs w:val="28"/>
        </w:rPr>
        <w:t>муниципального</w:t>
      </w:r>
      <w:r w:rsidR="00F439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45BC8">
        <w:rPr>
          <w:rFonts w:ascii="Times New Roman" w:hAnsi="Times New Roman" w:cs="Times New Roman"/>
          <w:sz w:val="28"/>
          <w:szCs w:val="28"/>
        </w:rPr>
        <w:t>;</w:t>
      </w:r>
    </w:p>
    <w:p w:rsidR="000328A2" w:rsidRPr="00645BC8" w:rsidRDefault="0003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>2) анализ пояснительных записок с точки зрения прогнозируемых тенденций социально-экономического развития.</w:t>
      </w:r>
    </w:p>
    <w:p w:rsidR="000328A2" w:rsidRPr="00645BC8" w:rsidRDefault="0003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A2" w:rsidRPr="00A26E72" w:rsidRDefault="00A26E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6E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B7BB3" w:rsidRPr="00A26E72">
        <w:rPr>
          <w:rFonts w:ascii="Times New Roman" w:hAnsi="Times New Roman" w:cs="Times New Roman"/>
          <w:sz w:val="28"/>
          <w:szCs w:val="28"/>
        </w:rPr>
        <w:t xml:space="preserve">. </w:t>
      </w:r>
      <w:r w:rsidRPr="00A26E72">
        <w:rPr>
          <w:rFonts w:ascii="Times New Roman" w:hAnsi="Times New Roman" w:cs="Times New Roman"/>
          <w:sz w:val="28"/>
          <w:szCs w:val="28"/>
        </w:rPr>
        <w:t>ЭТАПЫ РАЗРАБОТКИ ПРОГНОЗА</w:t>
      </w:r>
    </w:p>
    <w:p w:rsidR="000328A2" w:rsidRPr="00645BC8" w:rsidRDefault="0003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A2" w:rsidRPr="00645BC8" w:rsidRDefault="0003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>15. Уполномоченный орган на основании методических материалов Министерства экономического развития Российской Федерации с целью своевременной подготовки Прогноза:</w:t>
      </w:r>
    </w:p>
    <w:p w:rsidR="000328A2" w:rsidRPr="00645BC8" w:rsidRDefault="0003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>1) с уч</w:t>
      </w:r>
      <w:r w:rsidR="00517406">
        <w:rPr>
          <w:rFonts w:ascii="Times New Roman" w:hAnsi="Times New Roman" w:cs="Times New Roman"/>
          <w:sz w:val="28"/>
          <w:szCs w:val="28"/>
        </w:rPr>
        <w:t>ё</w:t>
      </w:r>
      <w:r w:rsidRPr="00645BC8">
        <w:rPr>
          <w:rFonts w:ascii="Times New Roman" w:hAnsi="Times New Roman" w:cs="Times New Roman"/>
          <w:sz w:val="28"/>
          <w:szCs w:val="28"/>
        </w:rPr>
        <w:t>том п</w:t>
      </w:r>
      <w:r w:rsidR="00517406">
        <w:rPr>
          <w:rFonts w:ascii="Times New Roman" w:hAnsi="Times New Roman" w:cs="Times New Roman"/>
          <w:sz w:val="28"/>
          <w:szCs w:val="28"/>
        </w:rPr>
        <w:t>араметров</w:t>
      </w:r>
      <w:r w:rsidRPr="00645BC8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субъектов Российской Федерации, определенных Министерством экономического развития Российской Федерации, направляет участникам разработки Прогноза формы для разработки отдельных </w:t>
      </w:r>
      <w:r w:rsidR="00517406">
        <w:rPr>
          <w:rFonts w:ascii="Times New Roman" w:hAnsi="Times New Roman" w:cs="Times New Roman"/>
          <w:sz w:val="28"/>
          <w:szCs w:val="28"/>
        </w:rPr>
        <w:t>параметров Прогноза</w:t>
      </w:r>
      <w:r w:rsidRPr="00645BC8">
        <w:rPr>
          <w:rFonts w:ascii="Times New Roman" w:hAnsi="Times New Roman" w:cs="Times New Roman"/>
          <w:sz w:val="28"/>
          <w:szCs w:val="28"/>
        </w:rPr>
        <w:t xml:space="preserve"> с перечнем п</w:t>
      </w:r>
      <w:r w:rsidR="00517406">
        <w:rPr>
          <w:rFonts w:ascii="Times New Roman" w:hAnsi="Times New Roman" w:cs="Times New Roman"/>
          <w:sz w:val="28"/>
          <w:szCs w:val="28"/>
        </w:rPr>
        <w:t xml:space="preserve">араметров </w:t>
      </w:r>
      <w:r w:rsidRPr="00645BC8">
        <w:rPr>
          <w:rFonts w:ascii="Times New Roman" w:hAnsi="Times New Roman" w:cs="Times New Roman"/>
          <w:sz w:val="28"/>
          <w:szCs w:val="28"/>
        </w:rPr>
        <w:t>Прогноза,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Прогноза;</w:t>
      </w:r>
    </w:p>
    <w:p w:rsidR="000328A2" w:rsidRPr="00645BC8" w:rsidRDefault="0003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>2) устанавливает сроки представления п</w:t>
      </w:r>
      <w:r w:rsidR="00517406">
        <w:rPr>
          <w:rFonts w:ascii="Times New Roman" w:hAnsi="Times New Roman" w:cs="Times New Roman"/>
          <w:sz w:val="28"/>
          <w:szCs w:val="28"/>
        </w:rPr>
        <w:t>араметров</w:t>
      </w:r>
      <w:r w:rsidRPr="00645BC8">
        <w:rPr>
          <w:rFonts w:ascii="Times New Roman" w:hAnsi="Times New Roman" w:cs="Times New Roman"/>
          <w:sz w:val="28"/>
          <w:szCs w:val="28"/>
        </w:rPr>
        <w:t xml:space="preserve"> Прогноза участникам разработки Прогноза;</w:t>
      </w:r>
    </w:p>
    <w:p w:rsidR="000328A2" w:rsidRPr="00645BC8" w:rsidRDefault="0003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>3) разрабатывает отдельные п</w:t>
      </w:r>
      <w:r w:rsidR="00517406">
        <w:rPr>
          <w:rFonts w:ascii="Times New Roman" w:hAnsi="Times New Roman" w:cs="Times New Roman"/>
          <w:sz w:val="28"/>
          <w:szCs w:val="28"/>
        </w:rPr>
        <w:t>араметры</w:t>
      </w:r>
      <w:r w:rsidRPr="00645BC8">
        <w:rPr>
          <w:rFonts w:ascii="Times New Roman" w:hAnsi="Times New Roman" w:cs="Times New Roman"/>
          <w:sz w:val="28"/>
          <w:szCs w:val="28"/>
        </w:rPr>
        <w:t xml:space="preserve"> Прогноза;</w:t>
      </w:r>
    </w:p>
    <w:p w:rsidR="00F4397A" w:rsidRDefault="0003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>4) осуществляет анализ и обобщение п</w:t>
      </w:r>
      <w:r w:rsidR="00517406">
        <w:rPr>
          <w:rFonts w:ascii="Times New Roman" w:hAnsi="Times New Roman" w:cs="Times New Roman"/>
          <w:sz w:val="28"/>
          <w:szCs w:val="28"/>
        </w:rPr>
        <w:t>араметров</w:t>
      </w:r>
      <w:r w:rsidRPr="00645BC8">
        <w:rPr>
          <w:rFonts w:ascii="Times New Roman" w:hAnsi="Times New Roman" w:cs="Times New Roman"/>
          <w:sz w:val="28"/>
          <w:szCs w:val="28"/>
        </w:rPr>
        <w:t xml:space="preserve"> Прогноза, представленных участниками разработки Прогноза, свод Прогноза и направляет его в сроки, установленные право</w:t>
      </w:r>
      <w:r w:rsidR="00DD78EF">
        <w:rPr>
          <w:rFonts w:ascii="Times New Roman" w:hAnsi="Times New Roman" w:cs="Times New Roman"/>
          <w:sz w:val="28"/>
          <w:szCs w:val="28"/>
        </w:rPr>
        <w:t>выми актами Иркутской области, в</w:t>
      </w:r>
      <w:r w:rsidRPr="00645BC8">
        <w:rPr>
          <w:rFonts w:ascii="Times New Roman" w:hAnsi="Times New Roman" w:cs="Times New Roman"/>
          <w:sz w:val="28"/>
          <w:szCs w:val="28"/>
        </w:rPr>
        <w:t xml:space="preserve"> Министерство экономического развития</w:t>
      </w:r>
      <w:r w:rsidR="003B1924">
        <w:rPr>
          <w:rFonts w:ascii="Times New Roman" w:hAnsi="Times New Roman" w:cs="Times New Roman"/>
          <w:sz w:val="28"/>
          <w:szCs w:val="28"/>
        </w:rPr>
        <w:t xml:space="preserve"> </w:t>
      </w:r>
      <w:r w:rsidRPr="00645BC8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F4397A">
        <w:rPr>
          <w:rFonts w:ascii="Times New Roman" w:hAnsi="Times New Roman" w:cs="Times New Roman"/>
          <w:sz w:val="28"/>
          <w:szCs w:val="28"/>
        </w:rPr>
        <w:t>.</w:t>
      </w:r>
      <w:r w:rsidRPr="00645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8A2" w:rsidRPr="00645BC8" w:rsidRDefault="0003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>16. Хозяйствующие субъекты, осуществляющие деятельность</w:t>
      </w:r>
      <w:r w:rsidR="00F4397A">
        <w:rPr>
          <w:rFonts w:ascii="Times New Roman" w:hAnsi="Times New Roman" w:cs="Times New Roman"/>
          <w:sz w:val="28"/>
          <w:szCs w:val="28"/>
        </w:rPr>
        <w:t xml:space="preserve"> на территории  Тулунского </w:t>
      </w:r>
      <w:r w:rsidR="003B19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4397A">
        <w:rPr>
          <w:rFonts w:ascii="Times New Roman" w:hAnsi="Times New Roman" w:cs="Times New Roman"/>
          <w:sz w:val="28"/>
          <w:szCs w:val="28"/>
        </w:rPr>
        <w:t>района</w:t>
      </w:r>
      <w:r w:rsidRPr="00645BC8">
        <w:rPr>
          <w:rFonts w:ascii="Times New Roman" w:hAnsi="Times New Roman" w:cs="Times New Roman"/>
          <w:sz w:val="28"/>
          <w:szCs w:val="28"/>
        </w:rPr>
        <w:t xml:space="preserve">, основываясь на сценарных условиях функционирования экономики Иркутской области, по рекомендации и в сроки, установленные Уполномоченным органом, разрабатывают и направляют в Уполномоченный орган планы-прогнозы финансово-хозяйственной деятельности на очередной финансовый год и </w:t>
      </w:r>
      <w:r w:rsidR="003B1924">
        <w:rPr>
          <w:rFonts w:ascii="Times New Roman" w:hAnsi="Times New Roman" w:cs="Times New Roman"/>
          <w:sz w:val="28"/>
          <w:szCs w:val="28"/>
        </w:rPr>
        <w:t>плановый период</w:t>
      </w:r>
      <w:r w:rsidRPr="00645BC8">
        <w:rPr>
          <w:rFonts w:ascii="Times New Roman" w:hAnsi="Times New Roman" w:cs="Times New Roman"/>
          <w:sz w:val="28"/>
          <w:szCs w:val="28"/>
        </w:rPr>
        <w:t>.</w:t>
      </w:r>
    </w:p>
    <w:p w:rsidR="000328A2" w:rsidRPr="00645BC8" w:rsidRDefault="0003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 xml:space="preserve">17. </w:t>
      </w:r>
      <w:r w:rsidR="003B1924">
        <w:rPr>
          <w:rFonts w:ascii="Times New Roman" w:hAnsi="Times New Roman" w:cs="Times New Roman"/>
          <w:sz w:val="28"/>
          <w:szCs w:val="28"/>
        </w:rPr>
        <w:t>Участники разработки Прогноза</w:t>
      </w:r>
      <w:r w:rsidRPr="00645BC8">
        <w:rPr>
          <w:rFonts w:ascii="Times New Roman" w:hAnsi="Times New Roman" w:cs="Times New Roman"/>
          <w:sz w:val="28"/>
          <w:szCs w:val="28"/>
        </w:rPr>
        <w:t xml:space="preserve"> на основе анализа сложившейся ситуации</w:t>
      </w:r>
      <w:r w:rsidR="003B1924">
        <w:rPr>
          <w:rFonts w:ascii="Times New Roman" w:hAnsi="Times New Roman" w:cs="Times New Roman"/>
          <w:sz w:val="28"/>
          <w:szCs w:val="28"/>
        </w:rPr>
        <w:t>,</w:t>
      </w:r>
      <w:r w:rsidRPr="00645BC8">
        <w:rPr>
          <w:rFonts w:ascii="Times New Roman" w:hAnsi="Times New Roman" w:cs="Times New Roman"/>
          <w:sz w:val="28"/>
          <w:szCs w:val="28"/>
        </w:rPr>
        <w:t xml:space="preserve"> тенденций развития соответствующих видов экономической деятельности осуществляют в пределах своих полномочий разработку п</w:t>
      </w:r>
      <w:r w:rsidR="003B1924">
        <w:rPr>
          <w:rFonts w:ascii="Times New Roman" w:hAnsi="Times New Roman" w:cs="Times New Roman"/>
          <w:sz w:val="28"/>
          <w:szCs w:val="28"/>
        </w:rPr>
        <w:t xml:space="preserve">араметров </w:t>
      </w:r>
      <w:r w:rsidRPr="00645BC8">
        <w:rPr>
          <w:rFonts w:ascii="Times New Roman" w:hAnsi="Times New Roman" w:cs="Times New Roman"/>
          <w:sz w:val="28"/>
          <w:szCs w:val="28"/>
        </w:rPr>
        <w:t xml:space="preserve">Прогноза и представляют в Уполномоченный орган </w:t>
      </w:r>
      <w:r w:rsidRPr="00645BC8">
        <w:rPr>
          <w:rFonts w:ascii="Times New Roman" w:hAnsi="Times New Roman" w:cs="Times New Roman"/>
          <w:sz w:val="28"/>
          <w:szCs w:val="28"/>
        </w:rPr>
        <w:lastRenderedPageBreak/>
        <w:t>разработанные п</w:t>
      </w:r>
      <w:r w:rsidR="003B1924">
        <w:rPr>
          <w:rFonts w:ascii="Times New Roman" w:hAnsi="Times New Roman" w:cs="Times New Roman"/>
          <w:sz w:val="28"/>
          <w:szCs w:val="28"/>
        </w:rPr>
        <w:t>араметры</w:t>
      </w:r>
      <w:r w:rsidRPr="00645BC8">
        <w:rPr>
          <w:rFonts w:ascii="Times New Roman" w:hAnsi="Times New Roman" w:cs="Times New Roman"/>
          <w:sz w:val="28"/>
          <w:szCs w:val="28"/>
        </w:rPr>
        <w:t xml:space="preserve"> Прогноза </w:t>
      </w:r>
      <w:r w:rsidR="003B1924">
        <w:rPr>
          <w:rFonts w:ascii="Times New Roman" w:hAnsi="Times New Roman" w:cs="Times New Roman"/>
          <w:sz w:val="28"/>
          <w:szCs w:val="28"/>
        </w:rPr>
        <w:t>с пояснительными записками</w:t>
      </w:r>
      <w:r w:rsidRPr="00645BC8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</w:p>
    <w:p w:rsidR="000328A2" w:rsidRPr="00645BC8" w:rsidRDefault="0003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 xml:space="preserve">18. </w:t>
      </w:r>
      <w:r w:rsidR="003B1924">
        <w:rPr>
          <w:rFonts w:ascii="Times New Roman" w:hAnsi="Times New Roman" w:cs="Times New Roman"/>
          <w:sz w:val="28"/>
          <w:szCs w:val="28"/>
        </w:rPr>
        <w:t xml:space="preserve">В случае изменений значений параметров Прогноза после его одобрения Министерством экономического развития Иркутской области, </w:t>
      </w:r>
      <w:r w:rsidRPr="00645BC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3B1924">
        <w:rPr>
          <w:rFonts w:ascii="Times New Roman" w:hAnsi="Times New Roman" w:cs="Times New Roman"/>
          <w:sz w:val="28"/>
          <w:szCs w:val="28"/>
        </w:rPr>
        <w:t>вносит изменени</w:t>
      </w:r>
      <w:r w:rsidR="00D35C9F">
        <w:rPr>
          <w:rFonts w:ascii="Times New Roman" w:hAnsi="Times New Roman" w:cs="Times New Roman"/>
          <w:sz w:val="28"/>
          <w:szCs w:val="28"/>
        </w:rPr>
        <w:t>я</w:t>
      </w:r>
      <w:r w:rsidR="003B1924">
        <w:rPr>
          <w:rFonts w:ascii="Times New Roman" w:hAnsi="Times New Roman" w:cs="Times New Roman"/>
          <w:sz w:val="28"/>
          <w:szCs w:val="28"/>
        </w:rPr>
        <w:t xml:space="preserve"> в отдельные параметры Прогноза по инициативе участников разработки Прогноза.</w:t>
      </w:r>
      <w:r w:rsidR="0021569F" w:rsidRPr="00645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AB1" w:rsidRPr="0021569F" w:rsidRDefault="00482AB1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69F" w:rsidRPr="0021569F" w:rsidRDefault="0021569F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69F" w:rsidRPr="0021569F" w:rsidRDefault="0021569F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69F" w:rsidRPr="0021569F" w:rsidRDefault="0021569F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69F" w:rsidRPr="0021569F" w:rsidRDefault="0021569F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69F" w:rsidRPr="0021569F" w:rsidRDefault="0021569F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69F" w:rsidRPr="0021569F" w:rsidRDefault="0021569F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69F" w:rsidRPr="0021569F" w:rsidRDefault="0021569F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69F" w:rsidRPr="0021569F" w:rsidRDefault="0021569F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69F" w:rsidRPr="0021569F" w:rsidRDefault="0021569F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69F" w:rsidRPr="0021569F" w:rsidRDefault="0021569F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69F" w:rsidRPr="0021569F" w:rsidRDefault="0021569F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69F" w:rsidRPr="0021569F" w:rsidRDefault="0021569F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69F" w:rsidRPr="0021569F" w:rsidRDefault="0021569F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69F" w:rsidRDefault="0021569F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69F" w:rsidRPr="00645BC8" w:rsidRDefault="0021569F" w:rsidP="002156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sectPr w:rsidR="0021569F" w:rsidRPr="00645BC8" w:rsidSect="00AE24E3">
      <w:headerReference w:type="default" r:id="rId9"/>
      <w:footerReference w:type="default" r:id="rId10"/>
      <w:pgSz w:w="11906" w:h="16838" w:code="9"/>
      <w:pgMar w:top="1134" w:right="851" w:bottom="1134" w:left="1701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750" w:rsidRDefault="00572750" w:rsidP="002B6EC0">
      <w:pPr>
        <w:spacing w:after="0" w:line="240" w:lineRule="auto"/>
      </w:pPr>
      <w:r>
        <w:separator/>
      </w:r>
    </w:p>
  </w:endnote>
  <w:endnote w:type="continuationSeparator" w:id="0">
    <w:p w:rsidR="00572750" w:rsidRDefault="00572750" w:rsidP="002B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86" w:rsidRDefault="00D24086">
    <w:pPr>
      <w:pStyle w:val="ab"/>
      <w:jc w:val="right"/>
    </w:pPr>
  </w:p>
  <w:p w:rsidR="008208E0" w:rsidRDefault="008208E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750" w:rsidRDefault="00572750" w:rsidP="002B6EC0">
      <w:pPr>
        <w:spacing w:after="0" w:line="240" w:lineRule="auto"/>
      </w:pPr>
      <w:r>
        <w:separator/>
      </w:r>
    </w:p>
  </w:footnote>
  <w:footnote w:type="continuationSeparator" w:id="0">
    <w:p w:rsidR="00572750" w:rsidRDefault="00572750" w:rsidP="002B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5E" w:rsidRDefault="00C4125E">
    <w:pPr>
      <w:pStyle w:val="a9"/>
    </w:pPr>
  </w:p>
  <w:p w:rsidR="00C4125E" w:rsidRDefault="00C4125E">
    <w:pPr>
      <w:pStyle w:val="a9"/>
    </w:pPr>
  </w:p>
  <w:p w:rsidR="00C4125E" w:rsidRDefault="00C4125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8A2"/>
    <w:rsid w:val="000328A2"/>
    <w:rsid w:val="00047BB8"/>
    <w:rsid w:val="000E5BA3"/>
    <w:rsid w:val="00106C50"/>
    <w:rsid w:val="0014309F"/>
    <w:rsid w:val="001731F1"/>
    <w:rsid w:val="00176FE6"/>
    <w:rsid w:val="001C7E93"/>
    <w:rsid w:val="0021569F"/>
    <w:rsid w:val="00273736"/>
    <w:rsid w:val="002B6EC0"/>
    <w:rsid w:val="002C41FC"/>
    <w:rsid w:val="002C63EE"/>
    <w:rsid w:val="002D1414"/>
    <w:rsid w:val="00326F1A"/>
    <w:rsid w:val="003358CD"/>
    <w:rsid w:val="00360A2A"/>
    <w:rsid w:val="0036567E"/>
    <w:rsid w:val="003A7CD1"/>
    <w:rsid w:val="003B1924"/>
    <w:rsid w:val="00436085"/>
    <w:rsid w:val="004612FD"/>
    <w:rsid w:val="004625A2"/>
    <w:rsid w:val="00482AB1"/>
    <w:rsid w:val="00491395"/>
    <w:rsid w:val="004962E6"/>
    <w:rsid w:val="004B7040"/>
    <w:rsid w:val="004B7BB3"/>
    <w:rsid w:val="004F03D9"/>
    <w:rsid w:val="00500FAE"/>
    <w:rsid w:val="00517406"/>
    <w:rsid w:val="00572750"/>
    <w:rsid w:val="00584541"/>
    <w:rsid w:val="005F3A25"/>
    <w:rsid w:val="00624C2D"/>
    <w:rsid w:val="00645BC8"/>
    <w:rsid w:val="00681850"/>
    <w:rsid w:val="006858DF"/>
    <w:rsid w:val="006B2808"/>
    <w:rsid w:val="006C144E"/>
    <w:rsid w:val="00767412"/>
    <w:rsid w:val="007F48DE"/>
    <w:rsid w:val="00802BB4"/>
    <w:rsid w:val="008208E0"/>
    <w:rsid w:val="0083063A"/>
    <w:rsid w:val="008537EF"/>
    <w:rsid w:val="008836D1"/>
    <w:rsid w:val="008E6144"/>
    <w:rsid w:val="009202FF"/>
    <w:rsid w:val="0094328E"/>
    <w:rsid w:val="00992C10"/>
    <w:rsid w:val="00993F37"/>
    <w:rsid w:val="009D399C"/>
    <w:rsid w:val="009F2A85"/>
    <w:rsid w:val="00A26E72"/>
    <w:rsid w:val="00A27562"/>
    <w:rsid w:val="00A7348D"/>
    <w:rsid w:val="00AE24E3"/>
    <w:rsid w:val="00AE4356"/>
    <w:rsid w:val="00B2376D"/>
    <w:rsid w:val="00B47989"/>
    <w:rsid w:val="00B47B17"/>
    <w:rsid w:val="00B74B75"/>
    <w:rsid w:val="00BB5196"/>
    <w:rsid w:val="00BE332A"/>
    <w:rsid w:val="00BF4017"/>
    <w:rsid w:val="00C04146"/>
    <w:rsid w:val="00C206E4"/>
    <w:rsid w:val="00C4125E"/>
    <w:rsid w:val="00C60F2B"/>
    <w:rsid w:val="00C624F0"/>
    <w:rsid w:val="00CE2684"/>
    <w:rsid w:val="00D05D77"/>
    <w:rsid w:val="00D24086"/>
    <w:rsid w:val="00D35C9F"/>
    <w:rsid w:val="00D50D5A"/>
    <w:rsid w:val="00D85B76"/>
    <w:rsid w:val="00D97E6F"/>
    <w:rsid w:val="00DD78EF"/>
    <w:rsid w:val="00DE2D70"/>
    <w:rsid w:val="00DF002C"/>
    <w:rsid w:val="00E559D6"/>
    <w:rsid w:val="00E71A7D"/>
    <w:rsid w:val="00E81BE7"/>
    <w:rsid w:val="00F2794A"/>
    <w:rsid w:val="00F34FD5"/>
    <w:rsid w:val="00F4397A"/>
    <w:rsid w:val="00F475E3"/>
    <w:rsid w:val="00F61B5A"/>
    <w:rsid w:val="00F71BDE"/>
    <w:rsid w:val="00FB1C88"/>
    <w:rsid w:val="00FC4531"/>
    <w:rsid w:val="00FC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2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28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3">
    <w:name w:val="Шапка (герб)"/>
    <w:basedOn w:val="a"/>
    <w:rsid w:val="002C41F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4">
    <w:name w:val="Table Grid"/>
    <w:basedOn w:val="a1"/>
    <w:rsid w:val="002C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1F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3358CD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3358CD"/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2B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6EC0"/>
  </w:style>
  <w:style w:type="paragraph" w:styleId="ab">
    <w:name w:val="footer"/>
    <w:basedOn w:val="a"/>
    <w:link w:val="ac"/>
    <w:uiPriority w:val="99"/>
    <w:unhideWhenUsed/>
    <w:rsid w:val="002B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EC0"/>
  </w:style>
  <w:style w:type="paragraph" w:styleId="ad">
    <w:name w:val="List Paragraph"/>
    <w:basedOn w:val="a"/>
    <w:uiPriority w:val="34"/>
    <w:qFormat/>
    <w:rsid w:val="002C63EE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215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026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411;n=39122;fld=134;dst=1000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;dst=1026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2014-12-25T06:13:00Z</cp:lastPrinted>
  <dcterms:created xsi:type="dcterms:W3CDTF">2015-05-20T02:24:00Z</dcterms:created>
  <dcterms:modified xsi:type="dcterms:W3CDTF">2015-05-20T02:24:00Z</dcterms:modified>
</cp:coreProperties>
</file>